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00105" w14:paraId="71AFFD31" w14:textId="77777777" w:rsidTr="00523447">
        <w:tc>
          <w:tcPr>
            <w:tcW w:w="4359" w:type="dxa"/>
          </w:tcPr>
          <w:p w14:paraId="2F744E28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BE73079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5F466E43" w14:textId="0E83A623" w:rsidR="00800105" w:rsidRDefault="00800105" w:rsidP="005234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260BF8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5C4F850C" w14:textId="2738D4D7" w:rsidR="00800105" w:rsidRDefault="00800105" w:rsidP="005234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</w:tc>
      </w:tr>
    </w:tbl>
    <w:p w14:paraId="3BDE0857" w14:textId="77777777" w:rsidR="00800105" w:rsidRDefault="00800105" w:rsidP="00800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666D2" w14:textId="15224C45" w:rsidR="00EC4408" w:rsidRDefault="00EC4408" w:rsidP="00EC4408">
      <w:pPr>
        <w:spacing w:after="0"/>
        <w:ind w:firstLine="4395"/>
        <w:jc w:val="right"/>
        <w:rPr>
          <w:rFonts w:ascii="Times New Roman" w:hAnsi="Times New Roman" w:cs="Times New Roman"/>
          <w:lang w:val="uk-UA"/>
        </w:rPr>
      </w:pPr>
    </w:p>
    <w:p w14:paraId="0413040D" w14:textId="296F8BCD" w:rsidR="00EC4408" w:rsidRPr="00E432CD" w:rsidRDefault="00EC4408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65763"/>
      <w:bookmarkStart w:id="1" w:name="_Hlk36238129"/>
      <w:r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  <w:r w:rsidR="00C45F77" w:rsidRPr="00E432CD">
        <w:rPr>
          <w:rFonts w:ascii="Times New Roman" w:hAnsi="Times New Roman" w:cs="Times New Roman"/>
          <w:b/>
          <w:sz w:val="24"/>
          <w:szCs w:val="24"/>
          <w:lang w:val="uk-UA"/>
        </w:rPr>
        <w:t>НАУКОВО-ПРАВОВОЇ</w:t>
      </w:r>
      <w:r w:rsidR="0031083D"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ЕКСПЕРТИЗИ</w:t>
      </w:r>
    </w:p>
    <w:p w14:paraId="56B8D382" w14:textId="77777777" w:rsidR="00EC7DA3" w:rsidRPr="00E432CD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67D940BC" w:rsidR="00C45F77" w:rsidRPr="00E432CD" w:rsidRDefault="00EC4408" w:rsidP="002058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експертизу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експертами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науковий ступінь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володіють спеціалізованими правовим знаннями 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для експертного дослідження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наявності підстав для </w:t>
      </w:r>
      <w:r w:rsidR="002E2E89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придбання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(найменування замовника)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(замовник) </w:t>
      </w:r>
      <w:r w:rsidR="002E2E89">
        <w:rPr>
          <w:rFonts w:ascii="Times New Roman" w:hAnsi="Times New Roman" w:cs="Times New Roman"/>
          <w:b/>
          <w:sz w:val="26"/>
          <w:szCs w:val="26"/>
          <w:lang w:val="uk-UA"/>
        </w:rPr>
        <w:t>товарів (робіт чи послуг)</w:t>
      </w:r>
      <w:r w:rsidR="00E938D8" w:rsidRPr="00E432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(назва за ДК)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(найменування </w:t>
      </w:r>
      <w:r w:rsidR="002E2E89">
        <w:rPr>
          <w:rFonts w:ascii="Times New Roman" w:hAnsi="Times New Roman" w:cs="Times New Roman"/>
          <w:i/>
          <w:sz w:val="26"/>
          <w:szCs w:val="26"/>
          <w:lang w:val="uk-UA"/>
        </w:rPr>
        <w:t>продавця/виконавця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E89">
        <w:rPr>
          <w:rFonts w:ascii="Times New Roman" w:hAnsi="Times New Roman" w:cs="Times New Roman"/>
          <w:b/>
          <w:bCs/>
          <w:sz w:val="26"/>
          <w:szCs w:val="26"/>
          <w:lang w:val="uk-UA"/>
        </w:rPr>
        <w:t>без застосування порядку спрощених закупівель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згідно з пунктом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пункт)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частини </w:t>
      </w:r>
      <w:r w:rsidR="002E2E89">
        <w:rPr>
          <w:rFonts w:ascii="Times New Roman" w:hAnsi="Times New Roman" w:cs="Times New Roman"/>
          <w:b/>
          <w:bCs/>
          <w:sz w:val="26"/>
          <w:szCs w:val="26"/>
          <w:lang w:val="uk-UA"/>
        </w:rPr>
        <w:t>сьомої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статті </w:t>
      </w:r>
      <w:r w:rsidR="002E2E89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Закону України «Про публічні закупівлі»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</w:t>
      </w:r>
      <w:r w:rsidR="00C45F77" w:rsidRPr="00E432CD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20582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071AC465" w14:textId="77777777" w:rsidR="00C45F77" w:rsidRPr="00E432CD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53136543" w:rsidR="00C45F77" w:rsidRPr="00B268CF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268CF" w:rsidRPr="00B268CF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718688E0" w14:textId="77777777" w:rsidR="00205822" w:rsidRPr="00205822" w:rsidRDefault="00205822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205822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науково-правової експертизи надати експертний висновок. </w:t>
      </w:r>
    </w:p>
    <w:bookmarkEnd w:id="2"/>
    <w:p w14:paraId="189313E4" w14:textId="77777777" w:rsidR="00263008" w:rsidRPr="00E432CD" w:rsidRDefault="00263008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79494880" w:rsidR="00263008" w:rsidRPr="00F64B5E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F64B5E" w:rsidRPr="00F64B5E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F64B5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17DD2D53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1B20991A" w14:textId="77777777" w:rsidR="00205822" w:rsidRPr="00263008" w:rsidRDefault="00205822" w:rsidP="00205822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70556A55" w14:textId="77777777" w:rsidR="00205822" w:rsidRDefault="00205822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1DA879F8" w14:textId="5AD6750D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E9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EA70" w14:textId="77777777" w:rsidR="00E62E49" w:rsidRDefault="00E62E49" w:rsidP="00C45F77">
      <w:pPr>
        <w:spacing w:after="0" w:line="240" w:lineRule="auto"/>
      </w:pPr>
      <w:r>
        <w:separator/>
      </w:r>
    </w:p>
  </w:endnote>
  <w:endnote w:type="continuationSeparator" w:id="0">
    <w:p w14:paraId="337B5717" w14:textId="77777777" w:rsidR="00E62E49" w:rsidRDefault="00E62E49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2A8E" w14:textId="77777777" w:rsidR="00B370A2" w:rsidRDefault="00B370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61A1" w14:textId="77777777" w:rsidR="00B370A2" w:rsidRDefault="00B370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AB3D" w14:textId="77777777" w:rsidR="00B370A2" w:rsidRDefault="00B370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8F31" w14:textId="77777777" w:rsidR="00E62E49" w:rsidRDefault="00E62E49" w:rsidP="00C45F77">
      <w:pPr>
        <w:spacing w:after="0" w:line="240" w:lineRule="auto"/>
      </w:pPr>
      <w:r>
        <w:separator/>
      </w:r>
    </w:p>
  </w:footnote>
  <w:footnote w:type="continuationSeparator" w:id="0">
    <w:p w14:paraId="751115D0" w14:textId="77777777" w:rsidR="00E62E49" w:rsidRDefault="00E62E49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EB3" w14:textId="77777777" w:rsidR="00B370A2" w:rsidRDefault="00B370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D24E" w14:textId="05BA94B2" w:rsidR="008A75BF" w:rsidRPr="00C21420" w:rsidRDefault="008A75BF" w:rsidP="008A75BF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B370A2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4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2F88" w14:textId="77777777" w:rsidR="00B370A2" w:rsidRDefault="00B370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13445">
    <w:abstractNumId w:val="1"/>
  </w:num>
  <w:num w:numId="2" w16cid:durableId="409623151">
    <w:abstractNumId w:val="0"/>
  </w:num>
  <w:num w:numId="3" w16cid:durableId="1557622249">
    <w:abstractNumId w:val="4"/>
  </w:num>
  <w:num w:numId="4" w16cid:durableId="2020887007">
    <w:abstractNumId w:val="2"/>
  </w:num>
  <w:num w:numId="5" w16cid:durableId="62723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B780F"/>
    <w:rsid w:val="00205822"/>
    <w:rsid w:val="00223862"/>
    <w:rsid w:val="00260BF8"/>
    <w:rsid w:val="00263008"/>
    <w:rsid w:val="0027691F"/>
    <w:rsid w:val="00291BE4"/>
    <w:rsid w:val="00296FFE"/>
    <w:rsid w:val="002E2E89"/>
    <w:rsid w:val="002F6783"/>
    <w:rsid w:val="0031083D"/>
    <w:rsid w:val="00523447"/>
    <w:rsid w:val="00603C44"/>
    <w:rsid w:val="006B4909"/>
    <w:rsid w:val="006F0C73"/>
    <w:rsid w:val="00746B8E"/>
    <w:rsid w:val="00795832"/>
    <w:rsid w:val="007A74EF"/>
    <w:rsid w:val="00800105"/>
    <w:rsid w:val="008A75BF"/>
    <w:rsid w:val="009125D5"/>
    <w:rsid w:val="009158D1"/>
    <w:rsid w:val="009371FF"/>
    <w:rsid w:val="009B6211"/>
    <w:rsid w:val="009E3667"/>
    <w:rsid w:val="00A559F8"/>
    <w:rsid w:val="00A83CA2"/>
    <w:rsid w:val="00A86782"/>
    <w:rsid w:val="00AF08DC"/>
    <w:rsid w:val="00AF344F"/>
    <w:rsid w:val="00B268CF"/>
    <w:rsid w:val="00B370A2"/>
    <w:rsid w:val="00BB794E"/>
    <w:rsid w:val="00C45F77"/>
    <w:rsid w:val="00CB7823"/>
    <w:rsid w:val="00E10BF6"/>
    <w:rsid w:val="00E15554"/>
    <w:rsid w:val="00E432CD"/>
    <w:rsid w:val="00E62E49"/>
    <w:rsid w:val="00E938D8"/>
    <w:rsid w:val="00EC4408"/>
    <w:rsid w:val="00EC7DA3"/>
    <w:rsid w:val="00ED3CE7"/>
    <w:rsid w:val="00EE7412"/>
    <w:rsid w:val="00F64B5E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800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38</cp:revision>
  <cp:lastPrinted>2020-02-19T13:36:00Z</cp:lastPrinted>
  <dcterms:created xsi:type="dcterms:W3CDTF">2017-10-27T13:15:00Z</dcterms:created>
  <dcterms:modified xsi:type="dcterms:W3CDTF">2022-08-03T20:53:00Z</dcterms:modified>
</cp:coreProperties>
</file>